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EE2A58" w:rsidRPr="00F04343" w:rsidRDefault="00EE2A58" w:rsidP="00EE2A58">
      <w:pPr>
        <w:rPr>
          <w:szCs w:val="20"/>
        </w:rPr>
      </w:pPr>
    </w:p>
    <w:bookmarkEnd w:id="1"/>
    <w:p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>Study on Integrated Sensing And Communication (ISAC) for NR</w:t>
      </w:r>
    </w:p>
    <w:p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93878" w:rsidRPr="0052548E" w:rsidRDefault="00293878" w:rsidP="00293878">
      <w:pPr>
        <w:pBdr>
          <w:bottom w:val="single" w:sz="4" w:space="1" w:color="auto"/>
        </w:pBdr>
      </w:pPr>
    </w:p>
    <w:p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3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3"/>
    </w:p>
    <w:p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FF4D24" w:rsidRPr="00063F1D" w:rsidRDefault="00FF4D24" w:rsidP="00FF4D24">
      <w:pPr>
        <w:rPr>
          <w:rFonts w:hint="eastAsia"/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FF4D24" w:rsidRDefault="00FF4D24" w:rsidP="004A05F0">
      <w:pPr>
        <w:rPr>
          <w:rFonts w:eastAsia="DengXian" w:hint="eastAsia"/>
          <w:i/>
          <w:iCs/>
          <w:lang w:val="en-US" w:eastAsia="zh-CN"/>
        </w:rPr>
      </w:pPr>
    </w:p>
    <w:p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R1-2505638</w:t>
      </w:r>
      <w:r>
        <w:rPr>
          <w:rFonts w:ascii="Times New Roman" w:eastAsia="Times New Roman" w:hAnsi="Times New Roman"/>
        </w:rPr>
        <w:tab/>
        <w:t>Study on Integrated Sensing And Communication (ISAC) for NR</w:t>
      </w:r>
      <w:r>
        <w:rPr>
          <w:rFonts w:ascii="Times New Roman" w:eastAsia="Times New Roman" w:hAnsi="Times New Roman"/>
        </w:rPr>
        <w:tab/>
        <w:t>Tejas Network Limited</w:t>
      </w:r>
    </w:p>
    <w:p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R1-2505777</w:t>
      </w:r>
      <w:r>
        <w:rPr>
          <w:rFonts w:ascii="Times New Roman" w:eastAsia="Times New Roman" w:hAnsi="Times New Roman"/>
        </w:rPr>
        <w:tab/>
        <w:t>Work plan for study on Integrated Sensing And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R1-2505778</w:t>
      </w:r>
      <w:r>
        <w:rPr>
          <w:rFonts w:ascii="Times New Roman" w:eastAsia="Times New Roman" w:hAnsi="Times New Roman"/>
        </w:rPr>
        <w:tab/>
        <w:t>TR skeleton for study on Integrated Sensing And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:rsidR="004A05F0" w:rsidRDefault="004A05F0" w:rsidP="004A05F0">
      <w:pPr>
        <w:rPr>
          <w:rFonts w:eastAsia="DengXian"/>
          <w:i/>
          <w:iCs/>
          <w:lang w:eastAsia="zh-CN"/>
        </w:rPr>
      </w:pPr>
    </w:p>
    <w:p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  <w:t>Spreadtrum, UNISOC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>Huawei, HiSilicon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  <w:t>Tiami Networks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  <w:t>InterDigital, Inc.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  <w:t>CMCC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>ZTE Corporation, Sanechips, Pengcheng Laboratory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>Considerations on UAV gNB-monostatic sensing</w:t>
      </w:r>
      <w:r>
        <w:rPr>
          <w:rFonts w:ascii="Times New Roman" w:eastAsia="Times New Roman" w:hAnsi="Times New Roman"/>
        </w:rPr>
        <w:tab/>
        <w:t>Qualcomm Incorporated</w:t>
      </w:r>
    </w:p>
    <w:p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:rsidR="004A05F0" w:rsidRPr="00C13CE0" w:rsidRDefault="004A05F0" w:rsidP="00491A12">
      <w:pPr>
        <w:rPr>
          <w:rFonts w:eastAsia="DengXian" w:hint="eastAsia"/>
          <w:lang w:eastAsia="zh-CN"/>
        </w:rPr>
      </w:pPr>
    </w:p>
    <w:p w:rsidR="008E15EB" w:rsidRPr="00C13CE0" w:rsidRDefault="008E15EB" w:rsidP="00693A29">
      <w:pPr>
        <w:rPr>
          <w:rFonts w:eastAsia="DengXian" w:hint="eastAsia"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1C6" w:rsidRDefault="00B941C6">
      <w:r>
        <w:separator/>
      </w:r>
    </w:p>
  </w:endnote>
  <w:endnote w:type="continuationSeparator" w:id="0">
    <w:p w:rsidR="00B941C6" w:rsidRDefault="00B9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1C6" w:rsidRDefault="00B941C6">
      <w:r>
        <w:separator/>
      </w:r>
    </w:p>
  </w:footnote>
  <w:footnote w:type="continuationSeparator" w:id="0">
    <w:p w:rsidR="00B941C6" w:rsidRDefault="00B9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3"/>
        <w:numId w:val="6"/>
      </w:numPr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3190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DM</cp:lastModifiedBy>
  <cp:revision>2</cp:revision>
  <cp:lastPrinted>2013-05-13T04:37:00Z</cp:lastPrinted>
  <dcterms:created xsi:type="dcterms:W3CDTF">2025-08-22T09:05:00Z</dcterms:created>
  <dcterms:modified xsi:type="dcterms:W3CDTF">2025-08-22T09:05:00Z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